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E1" w:rsidRPr="00C86154" w:rsidRDefault="00B927E1" w:rsidP="00B927E1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C86154">
        <w:rPr>
          <w:color w:val="000000"/>
          <w:sz w:val="28"/>
          <w:szCs w:val="28"/>
          <w:lang w:eastAsia="ru-RU"/>
        </w:rPr>
        <w:t>ОБРАЗЕЦ ОФОРМЛЕНИЯ МАТЕРИАЛОВ</w:t>
      </w:r>
    </w:p>
    <w:p w:rsidR="00B927E1" w:rsidRPr="00C86154" w:rsidRDefault="00B927E1" w:rsidP="00B927E1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B927E1" w:rsidRPr="00C86154" w:rsidRDefault="00B927E1" w:rsidP="00B927E1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86154">
        <w:rPr>
          <w:color w:val="000000"/>
          <w:sz w:val="28"/>
          <w:szCs w:val="28"/>
          <w:lang w:eastAsia="ru-RU"/>
        </w:rPr>
        <w:t>УДК:</w:t>
      </w:r>
    </w:p>
    <w:p w:rsidR="00B927E1" w:rsidRPr="00C86154" w:rsidRDefault="00B927E1" w:rsidP="00B927E1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C86154">
        <w:rPr>
          <w:b/>
          <w:color w:val="000000"/>
          <w:sz w:val="28"/>
          <w:szCs w:val="28"/>
          <w:lang w:eastAsia="ru-RU"/>
        </w:rPr>
        <w:t xml:space="preserve">НАЗВАНИЕ </w:t>
      </w:r>
      <w:r w:rsidRPr="00C86154">
        <w:rPr>
          <w:color w:val="000000"/>
          <w:sz w:val="28"/>
          <w:szCs w:val="28"/>
          <w:lang w:eastAsia="ru-RU"/>
        </w:rPr>
        <w:t xml:space="preserve">(шрифт </w:t>
      </w:r>
      <w:proofErr w:type="spellStart"/>
      <w:r w:rsidRPr="00C86154">
        <w:rPr>
          <w:color w:val="000000"/>
          <w:sz w:val="28"/>
          <w:szCs w:val="28"/>
          <w:lang w:eastAsia="ru-RU"/>
        </w:rPr>
        <w:t>Times</w:t>
      </w:r>
      <w:proofErr w:type="spellEnd"/>
      <w:r w:rsidRPr="00C8615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C86154">
        <w:rPr>
          <w:color w:val="000000"/>
          <w:sz w:val="28"/>
          <w:szCs w:val="28"/>
          <w:lang w:eastAsia="ru-RU"/>
        </w:rPr>
        <w:t>New</w:t>
      </w:r>
      <w:proofErr w:type="spellEnd"/>
      <w:r w:rsidRPr="00C8615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C86154">
        <w:rPr>
          <w:color w:val="000000"/>
          <w:sz w:val="28"/>
          <w:szCs w:val="28"/>
          <w:lang w:eastAsia="ru-RU"/>
        </w:rPr>
        <w:t>Roman</w:t>
      </w:r>
      <w:proofErr w:type="spellEnd"/>
      <w:r w:rsidRPr="00C86154">
        <w:rPr>
          <w:color w:val="000000"/>
          <w:sz w:val="28"/>
          <w:szCs w:val="28"/>
          <w:lang w:eastAsia="ru-RU"/>
        </w:rPr>
        <w:t xml:space="preserve">, 14, Ж, </w:t>
      </w:r>
      <w:proofErr w:type="gramStart"/>
      <w:r w:rsidRPr="00C86154">
        <w:rPr>
          <w:color w:val="000000"/>
          <w:sz w:val="28"/>
          <w:szCs w:val="28"/>
          <w:lang w:eastAsia="ru-RU"/>
        </w:rPr>
        <w:t>ПРОПИСНЫЕ</w:t>
      </w:r>
      <w:proofErr w:type="gramEnd"/>
      <w:r w:rsidRPr="00C86154">
        <w:rPr>
          <w:color w:val="000000"/>
          <w:sz w:val="28"/>
          <w:szCs w:val="28"/>
          <w:lang w:eastAsia="ru-RU"/>
        </w:rPr>
        <w:t>)</w:t>
      </w:r>
    </w:p>
    <w:p w:rsidR="00B927E1" w:rsidRPr="00C86154" w:rsidRDefault="00B927E1" w:rsidP="00B927E1">
      <w:pPr>
        <w:shd w:val="clear" w:color="auto" w:fill="FFFFFF"/>
        <w:suppressAutoHyphens w:val="0"/>
        <w:jc w:val="both"/>
        <w:rPr>
          <w:i/>
          <w:color w:val="000000"/>
          <w:sz w:val="28"/>
          <w:szCs w:val="28"/>
          <w:lang w:eastAsia="ru-RU"/>
        </w:rPr>
      </w:pPr>
      <w:r w:rsidRPr="00C86154">
        <w:rPr>
          <w:i/>
          <w:color w:val="000000"/>
          <w:sz w:val="28"/>
          <w:szCs w:val="28"/>
          <w:lang w:eastAsia="ru-RU"/>
        </w:rPr>
        <w:t>Фамилия И.О. (14, курсив)</w:t>
      </w:r>
    </w:p>
    <w:p w:rsidR="00B927E1" w:rsidRPr="00C86154" w:rsidRDefault="00B927E1" w:rsidP="00B927E1">
      <w:pPr>
        <w:shd w:val="clear" w:color="auto" w:fill="FFFFFF"/>
        <w:suppressAutoHyphens w:val="0"/>
        <w:jc w:val="both"/>
        <w:rPr>
          <w:i/>
          <w:color w:val="000000"/>
          <w:sz w:val="28"/>
          <w:szCs w:val="28"/>
          <w:lang w:eastAsia="ru-RU"/>
        </w:rPr>
      </w:pPr>
      <w:r w:rsidRPr="00C86154">
        <w:rPr>
          <w:i/>
          <w:color w:val="000000"/>
          <w:sz w:val="28"/>
          <w:szCs w:val="28"/>
          <w:lang w:eastAsia="ru-RU"/>
        </w:rPr>
        <w:t>Организация, город, страна, e-</w:t>
      </w:r>
      <w:proofErr w:type="spellStart"/>
      <w:r w:rsidRPr="00C86154">
        <w:rPr>
          <w:i/>
          <w:color w:val="000000"/>
          <w:sz w:val="28"/>
          <w:szCs w:val="28"/>
          <w:lang w:eastAsia="ru-RU"/>
        </w:rPr>
        <w:t>mail</w:t>
      </w:r>
      <w:proofErr w:type="spellEnd"/>
      <w:r w:rsidRPr="00C86154">
        <w:rPr>
          <w:i/>
          <w:color w:val="000000"/>
          <w:sz w:val="28"/>
          <w:szCs w:val="28"/>
          <w:lang w:eastAsia="ru-RU"/>
        </w:rPr>
        <w:t>: (12, курсив)</w:t>
      </w:r>
    </w:p>
    <w:p w:rsidR="00B927E1" w:rsidRPr="00C86154" w:rsidRDefault="00B927E1" w:rsidP="00B927E1">
      <w:pPr>
        <w:shd w:val="clear" w:color="auto" w:fill="FFFFFF"/>
        <w:suppressAutoHyphens w:val="0"/>
        <w:jc w:val="both"/>
        <w:rPr>
          <w:i/>
          <w:color w:val="000000"/>
          <w:sz w:val="28"/>
          <w:szCs w:val="28"/>
          <w:lang w:eastAsia="ru-RU"/>
        </w:rPr>
      </w:pPr>
      <w:r w:rsidRPr="00C86154">
        <w:rPr>
          <w:b/>
          <w:i/>
          <w:color w:val="000000"/>
          <w:sz w:val="28"/>
          <w:szCs w:val="28"/>
          <w:lang w:eastAsia="ru-RU"/>
        </w:rPr>
        <w:t>Аннотация:</w:t>
      </w:r>
      <w:r w:rsidRPr="00C86154">
        <w:rPr>
          <w:i/>
          <w:color w:val="000000"/>
          <w:sz w:val="28"/>
          <w:szCs w:val="28"/>
          <w:lang w:eastAsia="ru-RU"/>
        </w:rPr>
        <w:t xml:space="preserve"> (2–3 предложения) шрифт </w:t>
      </w:r>
      <w:proofErr w:type="spellStart"/>
      <w:r w:rsidRPr="00C86154">
        <w:rPr>
          <w:i/>
          <w:color w:val="000000"/>
          <w:sz w:val="28"/>
          <w:szCs w:val="28"/>
          <w:lang w:eastAsia="ru-RU"/>
        </w:rPr>
        <w:t>Times</w:t>
      </w:r>
      <w:proofErr w:type="spellEnd"/>
      <w:r w:rsidRPr="00C86154">
        <w:rPr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86154">
        <w:rPr>
          <w:i/>
          <w:color w:val="000000"/>
          <w:sz w:val="28"/>
          <w:szCs w:val="28"/>
          <w:lang w:eastAsia="ru-RU"/>
        </w:rPr>
        <w:t>New</w:t>
      </w:r>
      <w:proofErr w:type="spellEnd"/>
      <w:r w:rsidRPr="00C86154">
        <w:rPr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86154">
        <w:rPr>
          <w:i/>
          <w:color w:val="000000"/>
          <w:sz w:val="28"/>
          <w:szCs w:val="28"/>
          <w:lang w:eastAsia="ru-RU"/>
        </w:rPr>
        <w:t>Roman</w:t>
      </w:r>
      <w:proofErr w:type="spellEnd"/>
      <w:r w:rsidRPr="00C86154">
        <w:rPr>
          <w:i/>
          <w:color w:val="000000"/>
          <w:sz w:val="28"/>
          <w:szCs w:val="28"/>
          <w:lang w:eastAsia="ru-RU"/>
        </w:rPr>
        <w:t>, кегль 12, курсив,</w:t>
      </w:r>
    </w:p>
    <w:p w:rsidR="00B927E1" w:rsidRPr="00C86154" w:rsidRDefault="00B927E1" w:rsidP="00B927E1">
      <w:pPr>
        <w:shd w:val="clear" w:color="auto" w:fill="FFFFFF"/>
        <w:suppressAutoHyphens w:val="0"/>
        <w:jc w:val="both"/>
        <w:rPr>
          <w:i/>
          <w:color w:val="000000"/>
          <w:sz w:val="28"/>
          <w:szCs w:val="28"/>
          <w:lang w:eastAsia="ru-RU"/>
        </w:rPr>
      </w:pPr>
      <w:r w:rsidRPr="00C86154">
        <w:rPr>
          <w:i/>
          <w:color w:val="000000"/>
          <w:sz w:val="28"/>
          <w:szCs w:val="28"/>
          <w:lang w:eastAsia="ru-RU"/>
        </w:rPr>
        <w:t>выравнивание по ширине, абзацный отступ 0 см.</w:t>
      </w:r>
    </w:p>
    <w:p w:rsidR="00B927E1" w:rsidRPr="00C86154" w:rsidRDefault="00B927E1" w:rsidP="00B927E1">
      <w:pPr>
        <w:shd w:val="clear" w:color="auto" w:fill="FFFFFF"/>
        <w:suppressAutoHyphens w:val="0"/>
        <w:jc w:val="both"/>
        <w:rPr>
          <w:i/>
          <w:color w:val="000000"/>
          <w:sz w:val="28"/>
          <w:szCs w:val="28"/>
          <w:lang w:eastAsia="ru-RU"/>
        </w:rPr>
      </w:pPr>
      <w:r w:rsidRPr="00C86154">
        <w:rPr>
          <w:b/>
          <w:i/>
          <w:color w:val="000000"/>
          <w:sz w:val="28"/>
          <w:szCs w:val="28"/>
          <w:lang w:eastAsia="ru-RU"/>
        </w:rPr>
        <w:t>Ключевые слова:</w:t>
      </w:r>
      <w:r w:rsidRPr="00C86154">
        <w:rPr>
          <w:i/>
          <w:color w:val="000000"/>
          <w:sz w:val="28"/>
          <w:szCs w:val="28"/>
          <w:lang w:eastAsia="ru-RU"/>
        </w:rPr>
        <w:t xml:space="preserve"> (3-5).</w:t>
      </w:r>
    </w:p>
    <w:p w:rsidR="00B927E1" w:rsidRPr="00C86154" w:rsidRDefault="00B927E1" w:rsidP="00B927E1">
      <w:pPr>
        <w:shd w:val="clear" w:color="auto" w:fill="FFFFFF"/>
        <w:suppressAutoHyphens w:val="0"/>
        <w:jc w:val="both"/>
        <w:rPr>
          <w:i/>
          <w:color w:val="000000"/>
          <w:sz w:val="28"/>
          <w:szCs w:val="28"/>
          <w:lang w:eastAsia="ru-RU"/>
        </w:rPr>
      </w:pPr>
      <w:r w:rsidRPr="00C86154">
        <w:rPr>
          <w:i/>
          <w:color w:val="000000"/>
          <w:sz w:val="28"/>
          <w:szCs w:val="28"/>
          <w:lang w:eastAsia="ru-RU"/>
        </w:rPr>
        <w:t>Ниже, через интервал, приводится перевод на английский язык названия</w:t>
      </w:r>
    </w:p>
    <w:p w:rsidR="00B927E1" w:rsidRPr="00C86154" w:rsidRDefault="00B927E1" w:rsidP="00B927E1">
      <w:pPr>
        <w:shd w:val="clear" w:color="auto" w:fill="FFFFFF"/>
        <w:suppressAutoHyphens w:val="0"/>
        <w:jc w:val="both"/>
        <w:rPr>
          <w:i/>
          <w:color w:val="000000"/>
          <w:sz w:val="28"/>
          <w:szCs w:val="28"/>
          <w:lang w:eastAsia="ru-RU"/>
        </w:rPr>
      </w:pPr>
      <w:r w:rsidRPr="00C86154">
        <w:rPr>
          <w:i/>
          <w:color w:val="000000"/>
          <w:sz w:val="28"/>
          <w:szCs w:val="28"/>
          <w:lang w:eastAsia="ru-RU"/>
        </w:rPr>
        <w:t>статьи, фамилии и инициалов автор</w:t>
      </w:r>
      <w:proofErr w:type="gramStart"/>
      <w:r w:rsidRPr="00C86154">
        <w:rPr>
          <w:i/>
          <w:color w:val="000000"/>
          <w:sz w:val="28"/>
          <w:szCs w:val="28"/>
          <w:lang w:eastAsia="ru-RU"/>
        </w:rPr>
        <w:t>а(</w:t>
      </w:r>
      <w:proofErr w:type="spellStart"/>
      <w:proofErr w:type="gramEnd"/>
      <w:r w:rsidRPr="00C86154">
        <w:rPr>
          <w:i/>
          <w:color w:val="000000"/>
          <w:sz w:val="28"/>
          <w:szCs w:val="28"/>
          <w:lang w:eastAsia="ru-RU"/>
        </w:rPr>
        <w:t>ов</w:t>
      </w:r>
      <w:proofErr w:type="spellEnd"/>
      <w:r w:rsidRPr="00C86154">
        <w:rPr>
          <w:i/>
          <w:color w:val="000000"/>
          <w:sz w:val="28"/>
          <w:szCs w:val="28"/>
          <w:lang w:eastAsia="ru-RU"/>
        </w:rPr>
        <w:t>), организации, а также аннотации</w:t>
      </w:r>
    </w:p>
    <w:p w:rsidR="00B927E1" w:rsidRPr="00C86154" w:rsidRDefault="00B927E1" w:rsidP="00B927E1">
      <w:pPr>
        <w:shd w:val="clear" w:color="auto" w:fill="FFFFFF"/>
        <w:suppressAutoHyphens w:val="0"/>
        <w:jc w:val="both"/>
        <w:rPr>
          <w:i/>
          <w:color w:val="000000"/>
          <w:sz w:val="28"/>
          <w:szCs w:val="28"/>
          <w:lang w:eastAsia="ru-RU"/>
        </w:rPr>
      </w:pPr>
      <w:r w:rsidRPr="00C86154">
        <w:rPr>
          <w:i/>
          <w:color w:val="000000"/>
          <w:sz w:val="28"/>
          <w:szCs w:val="28"/>
          <w:lang w:eastAsia="ru-RU"/>
        </w:rPr>
        <w:t>и ключевых слов. Оформление аналогично русскоязычному тексту.</w:t>
      </w:r>
    </w:p>
    <w:p w:rsidR="00B927E1" w:rsidRPr="00C86154" w:rsidRDefault="00B927E1" w:rsidP="00B927E1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B927E1" w:rsidRPr="00C86154" w:rsidRDefault="00B927E1" w:rsidP="00B927E1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86154">
        <w:rPr>
          <w:color w:val="000000"/>
          <w:sz w:val="28"/>
          <w:szCs w:val="28"/>
          <w:lang w:eastAsia="ru-RU"/>
        </w:rPr>
        <w:t xml:space="preserve">Шрифт текста – </w:t>
      </w:r>
      <w:proofErr w:type="spellStart"/>
      <w:r w:rsidRPr="00C86154">
        <w:rPr>
          <w:color w:val="000000"/>
          <w:sz w:val="28"/>
          <w:szCs w:val="28"/>
          <w:lang w:eastAsia="ru-RU"/>
        </w:rPr>
        <w:t>Times</w:t>
      </w:r>
      <w:proofErr w:type="spellEnd"/>
      <w:r w:rsidRPr="00C8615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C86154">
        <w:rPr>
          <w:color w:val="000000"/>
          <w:sz w:val="28"/>
          <w:szCs w:val="28"/>
          <w:lang w:eastAsia="ru-RU"/>
        </w:rPr>
        <w:t>New</w:t>
      </w:r>
      <w:proofErr w:type="spellEnd"/>
      <w:r w:rsidRPr="00C8615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C86154">
        <w:rPr>
          <w:color w:val="000000"/>
          <w:sz w:val="28"/>
          <w:szCs w:val="28"/>
          <w:lang w:eastAsia="ru-RU"/>
        </w:rPr>
        <w:t>Roman</w:t>
      </w:r>
      <w:proofErr w:type="spellEnd"/>
      <w:r w:rsidRPr="00C86154">
        <w:rPr>
          <w:color w:val="000000"/>
          <w:sz w:val="28"/>
          <w:szCs w:val="28"/>
          <w:lang w:eastAsia="ru-RU"/>
        </w:rPr>
        <w:t>, кегль 14, межстрочный интервал одинарный, выравнивание по ширине, отступ первой строки абзаца 1 см. Выделение абзаца табулятором или пробелами не допускается.</w:t>
      </w:r>
    </w:p>
    <w:p w:rsidR="00B927E1" w:rsidRPr="00C86154" w:rsidRDefault="00B927E1" w:rsidP="00B927E1">
      <w:pPr>
        <w:shd w:val="clear" w:color="auto" w:fill="FFFFFF"/>
        <w:suppressAutoHyphens w:val="0"/>
        <w:rPr>
          <w:b/>
          <w:color w:val="000000"/>
          <w:sz w:val="28"/>
          <w:szCs w:val="28"/>
          <w:lang w:eastAsia="ru-RU"/>
        </w:rPr>
      </w:pPr>
    </w:p>
    <w:p w:rsidR="00B927E1" w:rsidRPr="00C86154" w:rsidRDefault="00B927E1" w:rsidP="00B927E1">
      <w:pPr>
        <w:shd w:val="clear" w:color="auto" w:fill="FFFFFF"/>
        <w:suppressAutoHyphens w:val="0"/>
        <w:rPr>
          <w:b/>
          <w:color w:val="000000"/>
          <w:sz w:val="28"/>
          <w:szCs w:val="28"/>
          <w:lang w:eastAsia="ru-RU"/>
        </w:rPr>
      </w:pPr>
      <w:r w:rsidRPr="00C86154">
        <w:rPr>
          <w:b/>
          <w:color w:val="000000"/>
          <w:sz w:val="28"/>
          <w:szCs w:val="28"/>
          <w:lang w:eastAsia="ru-RU"/>
        </w:rPr>
        <w:t xml:space="preserve">Литература (14, Ж, по центру, </w:t>
      </w:r>
      <w:proofErr w:type="spellStart"/>
      <w:r w:rsidRPr="00C86154">
        <w:rPr>
          <w:b/>
          <w:color w:val="000000"/>
          <w:sz w:val="28"/>
          <w:szCs w:val="28"/>
          <w:lang w:eastAsia="ru-RU"/>
        </w:rPr>
        <w:t>абзационный</w:t>
      </w:r>
      <w:proofErr w:type="spellEnd"/>
      <w:r w:rsidRPr="00C86154">
        <w:rPr>
          <w:b/>
          <w:color w:val="000000"/>
          <w:sz w:val="28"/>
          <w:szCs w:val="28"/>
          <w:lang w:eastAsia="ru-RU"/>
        </w:rPr>
        <w:t xml:space="preserve"> отступ – 0)</w:t>
      </w:r>
    </w:p>
    <w:p w:rsidR="00B927E1" w:rsidRPr="00C86154" w:rsidRDefault="00B927E1" w:rsidP="00B927E1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B927E1" w:rsidRPr="00C86154" w:rsidRDefault="00B927E1" w:rsidP="00B927E1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C86154">
        <w:rPr>
          <w:sz w:val="28"/>
          <w:szCs w:val="28"/>
        </w:rPr>
        <w:t xml:space="preserve">Список литературы </w:t>
      </w:r>
      <w:r w:rsidRPr="00C86154">
        <w:rPr>
          <w:color w:val="000000"/>
          <w:sz w:val="28"/>
          <w:szCs w:val="28"/>
          <w:lang w:eastAsia="ru-RU"/>
        </w:rPr>
        <w:t xml:space="preserve">12 </w:t>
      </w:r>
      <w:proofErr w:type="spellStart"/>
      <w:r w:rsidRPr="00C86154">
        <w:rPr>
          <w:color w:val="000000"/>
          <w:sz w:val="28"/>
          <w:szCs w:val="28"/>
          <w:lang w:eastAsia="ru-RU"/>
        </w:rPr>
        <w:t>пт</w:t>
      </w:r>
      <w:proofErr w:type="spellEnd"/>
      <w:r w:rsidRPr="00C86154">
        <w:rPr>
          <w:color w:val="000000"/>
          <w:sz w:val="28"/>
          <w:szCs w:val="28"/>
          <w:lang w:eastAsia="ru-RU"/>
        </w:rPr>
        <w:t>, нумерованный список, отступ первой строки абзаца – 1 см (меню Формат, раздел Абзац).</w:t>
      </w:r>
    </w:p>
    <w:p w:rsidR="00B927E1" w:rsidRPr="00C86154" w:rsidRDefault="00B927E1" w:rsidP="00B927E1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C86154">
        <w:rPr>
          <w:sz w:val="28"/>
          <w:szCs w:val="28"/>
        </w:rPr>
        <w:t xml:space="preserve">Список литературы оформляются в виде </w:t>
      </w:r>
      <w:proofErr w:type="spellStart"/>
      <w:r w:rsidRPr="00C86154">
        <w:rPr>
          <w:sz w:val="28"/>
          <w:szCs w:val="28"/>
        </w:rPr>
        <w:t>затекстовых</w:t>
      </w:r>
      <w:proofErr w:type="spellEnd"/>
      <w:r w:rsidRPr="00C86154">
        <w:rPr>
          <w:sz w:val="28"/>
          <w:szCs w:val="28"/>
        </w:rPr>
        <w:t xml:space="preserve"> библиографических ссылок в соответствии с ГОСТ </w:t>
      </w:r>
      <w:proofErr w:type="gramStart"/>
      <w:r w:rsidRPr="00C86154">
        <w:rPr>
          <w:sz w:val="28"/>
          <w:szCs w:val="28"/>
        </w:rPr>
        <w:t>Р</w:t>
      </w:r>
      <w:proofErr w:type="gramEnd"/>
      <w:r w:rsidRPr="00C86154">
        <w:rPr>
          <w:sz w:val="28"/>
          <w:szCs w:val="28"/>
        </w:rPr>
        <w:t xml:space="preserve"> 7.0.5-2008 и ГОСТ 7.82-2001. и должен включать только те работы, которые упоминаются в тексте и уже опубликованы. В тексте статьи ссылки на литературу указываются в квадратных скобках и нумеруются в порядке упоминания в тексте.</w:t>
      </w:r>
    </w:p>
    <w:p w:rsidR="00B927E1" w:rsidRPr="00C86154" w:rsidRDefault="00B927E1" w:rsidP="00B927E1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B927E1" w:rsidRPr="00C86154" w:rsidRDefault="00B927E1" w:rsidP="00B927E1">
      <w:pPr>
        <w:jc w:val="both"/>
        <w:rPr>
          <w:sz w:val="28"/>
          <w:szCs w:val="28"/>
        </w:rPr>
      </w:pPr>
      <w:r w:rsidRPr="00C86154">
        <w:rPr>
          <w:b/>
          <w:sz w:val="28"/>
          <w:szCs w:val="28"/>
        </w:rPr>
        <w:t xml:space="preserve">Рисунки и таблицы. </w:t>
      </w:r>
      <w:r w:rsidRPr="00C86154">
        <w:rPr>
          <w:sz w:val="28"/>
          <w:szCs w:val="28"/>
        </w:rPr>
        <w:t xml:space="preserve">Все рисунки (фотографии, графики или диаграммы) должны быть помещены в текст. Подписи к рисункам должны быть включены в статью (и не должны содержаться в самом рисунке). В тексте не допускается использование средства рисования </w:t>
      </w:r>
      <w:proofErr w:type="spellStart"/>
      <w:r w:rsidRPr="00C86154">
        <w:rPr>
          <w:sz w:val="28"/>
          <w:szCs w:val="28"/>
        </w:rPr>
        <w:t>Microsoft</w:t>
      </w:r>
      <w:proofErr w:type="spellEnd"/>
      <w:r w:rsidRPr="00C86154">
        <w:rPr>
          <w:sz w:val="28"/>
          <w:szCs w:val="28"/>
        </w:rPr>
        <w:t xml:space="preserve"> </w:t>
      </w:r>
      <w:proofErr w:type="spellStart"/>
      <w:r w:rsidRPr="00C86154">
        <w:rPr>
          <w:sz w:val="28"/>
          <w:szCs w:val="28"/>
        </w:rPr>
        <w:t>Word</w:t>
      </w:r>
      <w:proofErr w:type="spellEnd"/>
      <w:r w:rsidRPr="00C86154">
        <w:rPr>
          <w:sz w:val="28"/>
          <w:szCs w:val="28"/>
        </w:rPr>
        <w:t xml:space="preserve">. И таблицы, и рисунки нумеруются отдельно и имеют сквозную нумерацию. При сканировании векторной графики (черно-белые рисунки без полутонов, таблицы, графики) для достижения высокого качества необходимо разрешение не менее 600 </w:t>
      </w:r>
      <w:proofErr w:type="spellStart"/>
      <w:r w:rsidRPr="00C86154">
        <w:rPr>
          <w:sz w:val="28"/>
          <w:szCs w:val="28"/>
        </w:rPr>
        <w:t>dpi</w:t>
      </w:r>
      <w:proofErr w:type="spellEnd"/>
      <w:r w:rsidRPr="00C86154">
        <w:rPr>
          <w:sz w:val="28"/>
          <w:szCs w:val="28"/>
        </w:rPr>
        <w:t>. При выполнении рисунка не используйте линии тоньше 0,2 мм. Если рисунок будет масштабироваться, то учитывайте, что ширина линии тоже будет изменяться.</w:t>
      </w:r>
    </w:p>
    <w:p w:rsidR="00B927E1" w:rsidRPr="00C86154" w:rsidRDefault="00B927E1" w:rsidP="00B927E1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B927E1" w:rsidRDefault="00B927E1" w:rsidP="00B927E1">
      <w:pPr>
        <w:shd w:val="clear" w:color="auto" w:fill="FFFFFF"/>
        <w:suppressAutoHyphens w:val="0"/>
        <w:rPr>
          <w:i/>
          <w:color w:val="000000"/>
          <w:sz w:val="28"/>
          <w:szCs w:val="28"/>
          <w:lang w:eastAsia="ru-RU"/>
        </w:rPr>
      </w:pPr>
    </w:p>
    <w:p w:rsidR="00B927E1" w:rsidRPr="00C86154" w:rsidRDefault="00B927E1" w:rsidP="00B927E1">
      <w:pPr>
        <w:shd w:val="clear" w:color="auto" w:fill="FFFFFF"/>
        <w:suppressAutoHyphens w:val="0"/>
        <w:rPr>
          <w:i/>
          <w:color w:val="000000"/>
          <w:sz w:val="28"/>
          <w:szCs w:val="28"/>
          <w:lang w:eastAsia="ru-RU"/>
        </w:rPr>
      </w:pPr>
      <w:r w:rsidRPr="00C86154">
        <w:rPr>
          <w:i/>
          <w:color w:val="000000"/>
          <w:sz w:val="28"/>
          <w:szCs w:val="28"/>
          <w:lang w:eastAsia="ru-RU"/>
        </w:rPr>
        <w:t>Образец оформление таблиц:</w:t>
      </w:r>
    </w:p>
    <w:p w:rsidR="00B927E1" w:rsidRPr="00C86154" w:rsidRDefault="00B927E1" w:rsidP="00B927E1">
      <w:pPr>
        <w:shd w:val="clear" w:color="auto" w:fill="FFFFFF"/>
        <w:suppressAutoHyphens w:val="0"/>
        <w:ind w:left="7788"/>
        <w:rPr>
          <w:color w:val="000000"/>
          <w:sz w:val="28"/>
          <w:szCs w:val="28"/>
          <w:lang w:eastAsia="ru-RU"/>
        </w:rPr>
      </w:pPr>
      <w:r w:rsidRPr="00C86154">
        <w:rPr>
          <w:color w:val="000000"/>
          <w:sz w:val="28"/>
          <w:szCs w:val="28"/>
          <w:lang w:eastAsia="ru-RU"/>
        </w:rPr>
        <w:t>Таблица 1</w:t>
      </w:r>
    </w:p>
    <w:p w:rsidR="00B927E1" w:rsidRPr="00C86154" w:rsidRDefault="00B927E1" w:rsidP="00B927E1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C86154">
        <w:rPr>
          <w:color w:val="000000"/>
          <w:sz w:val="28"/>
          <w:szCs w:val="28"/>
          <w:lang w:eastAsia="ru-RU"/>
        </w:rPr>
        <w:t>Название таблицы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959"/>
        <w:gridCol w:w="2393"/>
      </w:tblGrid>
      <w:tr w:rsidR="00B927E1" w:rsidRPr="00C86154" w:rsidTr="00613627">
        <w:tc>
          <w:tcPr>
            <w:tcW w:w="1668" w:type="dxa"/>
          </w:tcPr>
          <w:p w:rsidR="00B927E1" w:rsidRPr="00C86154" w:rsidRDefault="00B927E1" w:rsidP="0061362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6154">
              <w:rPr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551" w:type="dxa"/>
          </w:tcPr>
          <w:p w:rsidR="00B927E1" w:rsidRPr="00C86154" w:rsidRDefault="00B927E1" w:rsidP="0061362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6154">
              <w:rPr>
                <w:color w:val="000000"/>
                <w:sz w:val="28"/>
                <w:szCs w:val="28"/>
                <w:lang w:eastAsia="ru-RU"/>
              </w:rPr>
              <w:t>Величина ИЗВ</w:t>
            </w:r>
          </w:p>
        </w:tc>
        <w:tc>
          <w:tcPr>
            <w:tcW w:w="2959" w:type="dxa"/>
          </w:tcPr>
          <w:p w:rsidR="00B927E1" w:rsidRPr="00C86154" w:rsidRDefault="00B927E1" w:rsidP="0061362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6154">
              <w:rPr>
                <w:color w:val="000000"/>
                <w:sz w:val="28"/>
                <w:szCs w:val="28"/>
                <w:lang w:eastAsia="ru-RU"/>
              </w:rPr>
              <w:t>Класс качества воды</w:t>
            </w:r>
          </w:p>
        </w:tc>
        <w:tc>
          <w:tcPr>
            <w:tcW w:w="2393" w:type="dxa"/>
          </w:tcPr>
          <w:p w:rsidR="00B927E1" w:rsidRPr="00C86154" w:rsidRDefault="00B927E1" w:rsidP="0061362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6154">
              <w:rPr>
                <w:color w:val="000000"/>
                <w:sz w:val="28"/>
                <w:szCs w:val="28"/>
                <w:lang w:eastAsia="ru-RU"/>
              </w:rPr>
              <w:t>Описание класса</w:t>
            </w:r>
          </w:p>
        </w:tc>
      </w:tr>
      <w:tr w:rsidR="00B927E1" w:rsidRPr="00C86154" w:rsidTr="00613627">
        <w:tc>
          <w:tcPr>
            <w:tcW w:w="1668" w:type="dxa"/>
          </w:tcPr>
          <w:p w:rsidR="00B927E1" w:rsidRPr="00C86154" w:rsidRDefault="00B927E1" w:rsidP="0061362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B927E1" w:rsidRPr="00C86154" w:rsidRDefault="00B927E1" w:rsidP="0061362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927E1" w:rsidRPr="00C86154" w:rsidRDefault="00B927E1" w:rsidP="0061362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927E1" w:rsidRPr="00C86154" w:rsidRDefault="00B927E1" w:rsidP="0061362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927E1" w:rsidRPr="00C86154" w:rsidRDefault="00B927E1" w:rsidP="0061362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27E1" w:rsidRPr="00C86154" w:rsidRDefault="00B927E1" w:rsidP="00B927E1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B927E1" w:rsidRDefault="00B927E1" w:rsidP="00B927E1">
      <w:pPr>
        <w:shd w:val="clear" w:color="auto" w:fill="FFFFFF"/>
        <w:suppressAutoHyphens w:val="0"/>
        <w:rPr>
          <w:color w:val="000000"/>
          <w:sz w:val="28"/>
          <w:szCs w:val="28"/>
          <w:lang w:val="en-US" w:eastAsia="ru-RU"/>
        </w:rPr>
      </w:pPr>
    </w:p>
    <w:p w:rsidR="00B927E1" w:rsidRDefault="00B927E1" w:rsidP="00B927E1">
      <w:pPr>
        <w:shd w:val="clear" w:color="auto" w:fill="FFFFFF"/>
        <w:suppressAutoHyphens w:val="0"/>
        <w:rPr>
          <w:color w:val="000000"/>
          <w:sz w:val="28"/>
          <w:szCs w:val="28"/>
          <w:lang w:val="en-US" w:eastAsia="ru-RU"/>
        </w:rPr>
      </w:pPr>
    </w:p>
    <w:p w:rsidR="00B927E1" w:rsidRPr="00C86154" w:rsidRDefault="00B927E1" w:rsidP="00B927E1">
      <w:pPr>
        <w:shd w:val="clear" w:color="auto" w:fill="FFFFFF"/>
        <w:suppressAutoHyphens w:val="0"/>
        <w:rPr>
          <w:i/>
          <w:color w:val="000000"/>
          <w:sz w:val="28"/>
          <w:szCs w:val="28"/>
          <w:lang w:eastAsia="ru-RU"/>
        </w:rPr>
      </w:pPr>
      <w:r w:rsidRPr="00C86154">
        <w:rPr>
          <w:i/>
          <w:color w:val="000000"/>
          <w:sz w:val="28"/>
          <w:szCs w:val="28"/>
          <w:lang w:eastAsia="ru-RU"/>
        </w:rPr>
        <w:t>Образец оформления рисунков:</w:t>
      </w:r>
    </w:p>
    <w:p w:rsidR="00B927E1" w:rsidRPr="00C86154" w:rsidRDefault="00B927E1" w:rsidP="00B927E1">
      <w:pPr>
        <w:rPr>
          <w:sz w:val="28"/>
          <w:szCs w:val="28"/>
        </w:rPr>
      </w:pPr>
    </w:p>
    <w:p w:rsidR="00B927E1" w:rsidRPr="00C86154" w:rsidRDefault="00B927E1" w:rsidP="00B927E1">
      <w:pPr>
        <w:jc w:val="center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129540</wp:posOffset>
                </wp:positionV>
                <wp:extent cx="2649855" cy="1456055"/>
                <wp:effectExtent l="11430" t="6350" r="5715" b="139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7E1" w:rsidRDefault="00B927E1" w:rsidP="00B927E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927E1" w:rsidRDefault="00B927E1" w:rsidP="00B927E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927E1" w:rsidRPr="00F53D3B" w:rsidRDefault="00B927E1" w:rsidP="00B927E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53D3B">
                              <w:rPr>
                                <w:sz w:val="40"/>
                                <w:szCs w:val="40"/>
                              </w:rPr>
                              <w:t>Рисунок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34.1pt;margin-top:10.2pt;width:208.65pt;height:1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">
                <v:textbox>
                  <w:txbxContent>
                    <w:p w:rsidR="00B927E1" w:rsidRDefault="00B927E1" w:rsidP="00B927E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927E1" w:rsidRDefault="00B927E1" w:rsidP="00B927E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927E1" w:rsidRPr="00F53D3B" w:rsidRDefault="00B927E1" w:rsidP="00B927E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53D3B">
                        <w:rPr>
                          <w:sz w:val="40"/>
                          <w:szCs w:val="40"/>
                        </w:rPr>
                        <w:t>Рисунок</w:t>
                      </w:r>
                    </w:p>
                  </w:txbxContent>
                </v:textbox>
              </v:shape>
            </w:pict>
          </mc:Fallback>
        </mc:AlternateContent>
      </w:r>
    </w:p>
    <w:p w:rsidR="00B927E1" w:rsidRPr="00C86154" w:rsidRDefault="00B927E1" w:rsidP="00B927E1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B927E1" w:rsidRPr="00C86154" w:rsidRDefault="00B927E1" w:rsidP="00B927E1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B927E1" w:rsidRPr="00C86154" w:rsidRDefault="00B927E1" w:rsidP="00B927E1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B927E1" w:rsidRPr="00C86154" w:rsidRDefault="00B927E1" w:rsidP="00B927E1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B927E1" w:rsidRPr="00C86154" w:rsidRDefault="00B927E1" w:rsidP="00B927E1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B927E1" w:rsidRPr="00C86154" w:rsidRDefault="00B927E1" w:rsidP="00B927E1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B927E1" w:rsidRPr="00C86154" w:rsidRDefault="00B927E1" w:rsidP="00B927E1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B927E1" w:rsidRPr="00C86154" w:rsidRDefault="00B927E1" w:rsidP="00B927E1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C86154">
        <w:rPr>
          <w:color w:val="000000"/>
          <w:sz w:val="28"/>
          <w:szCs w:val="28"/>
          <w:lang w:eastAsia="ru-RU"/>
        </w:rPr>
        <w:t>Рисунок 1 – Название рисунка</w:t>
      </w:r>
    </w:p>
    <w:p w:rsidR="00B927E1" w:rsidRPr="00C86154" w:rsidRDefault="00B927E1" w:rsidP="00B927E1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B03489" w:rsidRDefault="00B03489">
      <w:bookmarkStart w:id="0" w:name="_GoBack"/>
      <w:bookmarkEnd w:id="0"/>
    </w:p>
    <w:sectPr w:rsidR="00B0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E1"/>
    <w:rsid w:val="00B03489"/>
    <w:rsid w:val="00B9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2018-02-05T06:16:00Z</dcterms:created>
  <dcterms:modified xsi:type="dcterms:W3CDTF">2018-02-05T06:17:00Z</dcterms:modified>
</cp:coreProperties>
</file>